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4EC0" w14:textId="5BCAA38D" w:rsidR="001156EB" w:rsidRDefault="001156EB" w:rsidP="001156EB">
      <w:pPr>
        <w:pStyle w:val="Standard"/>
        <w:rPr>
          <w:rFonts w:hint="eastAsia"/>
        </w:rPr>
      </w:pPr>
      <w:bookmarkStart w:id="0" w:name="_Hlk146536340"/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</w:t>
      </w:r>
      <w:r w:rsidR="00CE3DDE">
        <w:t>zarządzenia Nr 0050.113.2023</w:t>
      </w:r>
    </w:p>
    <w:p w14:paraId="020EC497" w14:textId="77777777" w:rsidR="001156EB" w:rsidRDefault="001156EB" w:rsidP="001156E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Wójta Gminy Drużbice</w:t>
      </w:r>
    </w:p>
    <w:p w14:paraId="75AA56F0" w14:textId="7FA28787" w:rsidR="001156EB" w:rsidRDefault="001156EB" w:rsidP="001156E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 dn</w:t>
      </w:r>
      <w:r w:rsidR="00CE3DDE">
        <w:t xml:space="preserve">ia 25 września 2023 </w:t>
      </w:r>
      <w:r>
        <w:t>r.</w:t>
      </w:r>
    </w:p>
    <w:p w14:paraId="55C26255" w14:textId="77777777" w:rsidR="001156EB" w:rsidRDefault="001156EB" w:rsidP="001156EB">
      <w:pPr>
        <w:pStyle w:val="Standard"/>
        <w:rPr>
          <w:rFonts w:hint="eastAsia"/>
        </w:rPr>
      </w:pPr>
    </w:p>
    <w:p w14:paraId="22D631F0" w14:textId="77777777" w:rsidR="001156EB" w:rsidRPr="001156EB" w:rsidRDefault="001156EB" w:rsidP="001156E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1156EB">
        <w:rPr>
          <w:b/>
          <w:bCs/>
          <w:sz w:val="22"/>
          <w:szCs w:val="22"/>
        </w:rPr>
        <w:t>PROGRAM WSPÓŁPRACY GMINY DRUŻBICE W 2024 R.</w:t>
      </w:r>
    </w:p>
    <w:p w14:paraId="0E467904" w14:textId="77777777" w:rsidR="001156EB" w:rsidRPr="001156EB" w:rsidRDefault="001156EB" w:rsidP="001156E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1156EB">
        <w:rPr>
          <w:b/>
          <w:bCs/>
          <w:sz w:val="22"/>
          <w:szCs w:val="22"/>
        </w:rPr>
        <w:t>Z ORGANIZACJAMI POZARZĄDOWYMI ORAZ PODMIOTAMI, O KTÓRYCH MOWA W USTAWIE O POŻYTKU PUBLICZNYM I O WOLONTARIACIE</w:t>
      </w:r>
    </w:p>
    <w:p w14:paraId="409D441A" w14:textId="77777777" w:rsidR="001156EB" w:rsidRDefault="001156EB" w:rsidP="001156EB">
      <w:pPr>
        <w:pStyle w:val="Standard"/>
        <w:jc w:val="center"/>
        <w:rPr>
          <w:rFonts w:hint="eastAsia"/>
        </w:rPr>
      </w:pPr>
    </w:p>
    <w:p w14:paraId="7F860591" w14:textId="45C2F13B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I. Zasady ogólne.</w:t>
      </w:r>
    </w:p>
    <w:p w14:paraId="22EF9CC0" w14:textId="77777777" w:rsidR="00F415FA" w:rsidRPr="001156EB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53908B47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§1. </w:t>
      </w:r>
      <w:r>
        <w:t>Ilekroć w niniejszym programie jest mowa o:</w:t>
      </w:r>
    </w:p>
    <w:p w14:paraId="6B3C0984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 xml:space="preserve">1) programie – rozumie się przez to Program Współpracy Gminy Drużbice w 2024 roku </w:t>
      </w:r>
      <w:r>
        <w:br/>
        <w:t>z Organizacjami Pozarządowymi oraz podmiotami, o których mowa w ustawie o działalności pożytku publicznego i o wolontariacie;</w:t>
      </w:r>
    </w:p>
    <w:p w14:paraId="79460E47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2) dotacji – rozumie się przez to dotację w rozumieniu art. 127 ust. 1 pkt 1 lit. E oraz art. 221, ustawy z dnia 27 sierpnia 2009 roku o finansach publicznych ( Dz. U. z 2023 r.  poz. 1270 z późni. zm.);</w:t>
      </w:r>
    </w:p>
    <w:p w14:paraId="0F9EA76B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3) gminie – należy przez to rozumieć Gminę Drużbice;</w:t>
      </w:r>
    </w:p>
    <w:p w14:paraId="54895D75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4) radzie gminy – rozumie się przez to Radę Gminy Drużbice</w:t>
      </w:r>
    </w:p>
    <w:p w14:paraId="34D32413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5) wójcie – rozumie się przez to Wójta Gminy Drużbice;</w:t>
      </w:r>
    </w:p>
    <w:p w14:paraId="231BCD30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6) władzach gminy – rozumie się przez to Radę Gminy i Wójta Gminy Drużbice;</w:t>
      </w:r>
    </w:p>
    <w:p w14:paraId="7C9B6D92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7) ustawie – rozumie się przez to ustawę z dnia 24 kwietnia 2003 roku o działalności pożytku publicznego i o wolontariacie ( Dz. U. z 2023 r.  poz. 571 )</w:t>
      </w:r>
    </w:p>
    <w:p w14:paraId="71C770A6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 xml:space="preserve">8) podmiocie – rozumie się przez to osoby prawne i jednostki organizacyjne działające na podstawie przepisów o stosunkach Państwa do Kościoła Katolickiego w Rzeczypospolitej Polskiej, o stosunku Państwa do innych kościołów i związków wyznaniowych oraz o gwarancjach wolności sumienia </w:t>
      </w:r>
      <w:r>
        <w:br/>
        <w:t xml:space="preserve">i wyznania, jeżeli ich cele statutowe obejmują prowadzenie działalności pożytku publicznego </w:t>
      </w:r>
      <w:r>
        <w:br/>
        <w:t>lub stowarzyszenia jednostek samorządu terytorialnego;</w:t>
      </w:r>
    </w:p>
    <w:p w14:paraId="0B397ED4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9) otwartym konkursie ofert – rozumie się przez to konkurs, o którym mowa w art. 11 ust. 2 oraz art. 13 ustawy;</w:t>
      </w:r>
    </w:p>
    <w:p w14:paraId="37C33B7F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10) trybie pozakonkursowym – rozumie się przez to zlecanie realizacji zadań publicznych organizacjom pozarządowym i innym podmiotom w trybie art. 19a ustawy.</w:t>
      </w:r>
    </w:p>
    <w:p w14:paraId="57CE3E9E" w14:textId="77777777" w:rsidR="001156EB" w:rsidRDefault="001156EB" w:rsidP="001156EB">
      <w:pPr>
        <w:pStyle w:val="Standard"/>
        <w:rPr>
          <w:rFonts w:hint="eastAsia"/>
        </w:rPr>
      </w:pPr>
    </w:p>
    <w:p w14:paraId="5BBD5BF3" w14:textId="46BFC3AF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II. Cel główny i cele szczegółowe programu.</w:t>
      </w:r>
    </w:p>
    <w:p w14:paraId="4C2532BD" w14:textId="77777777" w:rsidR="00F415FA" w:rsidRPr="001156EB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0A7D5ECF" w14:textId="7FD8F5F2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§2. </w:t>
      </w:r>
      <w:r>
        <w:t xml:space="preserve"> Celem głównym programu jest budowanie i umacnianie partnerstwa pomiędzy samorządem</w:t>
      </w:r>
      <w:r w:rsidR="00F415FA">
        <w:t xml:space="preserve"> </w:t>
      </w:r>
      <w:r>
        <w:t>a organizacjami pozarządowymi.</w:t>
      </w:r>
    </w:p>
    <w:p w14:paraId="06AAE366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§3. </w:t>
      </w:r>
      <w:r>
        <w:t xml:space="preserve"> Cele szczegółowe:</w:t>
      </w:r>
    </w:p>
    <w:p w14:paraId="64E27C5F" w14:textId="77777777" w:rsidR="001156EB" w:rsidRDefault="001156EB" w:rsidP="001156EB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poprawa jakości życia, poprzez pełniejsze zaspokajanie potrzeb mieszkańców gminy;</w:t>
      </w:r>
    </w:p>
    <w:p w14:paraId="5FCA2AD1" w14:textId="77777777" w:rsidR="001156EB" w:rsidRDefault="001156EB" w:rsidP="001156EB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prowadzenie efektywnych działań na rzecz mieszkańców;</w:t>
      </w:r>
    </w:p>
    <w:p w14:paraId="69D979C0" w14:textId="77777777" w:rsidR="001156EB" w:rsidRDefault="001156EB" w:rsidP="001156EB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promocja organizacji pozarządowych;</w:t>
      </w:r>
    </w:p>
    <w:p w14:paraId="5720B52F" w14:textId="77777777" w:rsidR="001156EB" w:rsidRDefault="001156EB" w:rsidP="001156EB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wspieranie rozwoju ekonomii społecznej poprzez:</w:t>
      </w:r>
    </w:p>
    <w:p w14:paraId="1CD39E46" w14:textId="77777777" w:rsidR="001156EB" w:rsidRDefault="001156EB" w:rsidP="001156EB">
      <w:pPr>
        <w:pStyle w:val="Standard"/>
        <w:numPr>
          <w:ilvl w:val="1"/>
          <w:numId w:val="1"/>
        </w:numPr>
        <w:jc w:val="both"/>
        <w:rPr>
          <w:rFonts w:hint="eastAsia"/>
        </w:rPr>
      </w:pPr>
      <w:r>
        <w:t>wzmocnienie potencjału organizacji pozarządowych, w tym rozwoju ich potencjału jako podmiotów ekonomii społecznej oraz powstawania lokalnej spółdzielczości socjalnej;</w:t>
      </w:r>
    </w:p>
    <w:p w14:paraId="7D6BA0DE" w14:textId="77777777" w:rsidR="001156EB" w:rsidRDefault="001156EB" w:rsidP="001156EB">
      <w:pPr>
        <w:pStyle w:val="Standard"/>
        <w:numPr>
          <w:ilvl w:val="1"/>
          <w:numId w:val="1"/>
        </w:numPr>
        <w:rPr>
          <w:rFonts w:hint="eastAsia"/>
        </w:rPr>
      </w:pPr>
      <w:r>
        <w:t>tworzenie systemowych rozwiązań dla ważnych problemów społecznych wykorzystujących mechanizmy ekonomii społecznej.</w:t>
      </w:r>
    </w:p>
    <w:p w14:paraId="27645491" w14:textId="77777777" w:rsidR="001156EB" w:rsidRDefault="001156EB" w:rsidP="001156EB">
      <w:pPr>
        <w:pStyle w:val="Standard"/>
        <w:jc w:val="center"/>
        <w:rPr>
          <w:rFonts w:hint="eastAsia"/>
          <w:b/>
          <w:bCs/>
        </w:rPr>
      </w:pPr>
    </w:p>
    <w:p w14:paraId="7DE8BD5A" w14:textId="77777777" w:rsidR="00F415FA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3FB82812" w14:textId="7EE3A2C8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III. Zasady współpracy i okres realizacji programu.</w:t>
      </w:r>
    </w:p>
    <w:p w14:paraId="1281D111" w14:textId="77777777" w:rsidR="00F415FA" w:rsidRPr="001156EB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16E61C8C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§4.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>Współpraca pomiędzy gminą a organizacjami pozarządowymi odbywa się przy zachowaniu rzetelności w przepływie informacji, terminowości, systematyczności, współuczestnictwa i równości w traktowaniu wszystkich podmiotów objętych współpracą.</w:t>
      </w:r>
    </w:p>
    <w:p w14:paraId="14E1F0D1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2. Władze gminy i organizacje pozarządowe będą wzajemnie się informować o planowanych kierunkach działalności i współdziałać w celu zharmonizowania tych kierunków.</w:t>
      </w:r>
    </w:p>
    <w:p w14:paraId="3AE0401E" w14:textId="77777777" w:rsidR="001156EB" w:rsidRDefault="001156EB" w:rsidP="001156EB">
      <w:pPr>
        <w:pStyle w:val="Standard"/>
        <w:rPr>
          <w:rFonts w:hint="eastAsia"/>
        </w:rPr>
      </w:pPr>
      <w:r>
        <w:t>3. Program będzie realizowany od dnia 1 stycznia 2024 r. do 31 grudnia 2024 r.</w:t>
      </w:r>
      <w:r>
        <w:br/>
      </w:r>
      <w:r>
        <w:tab/>
      </w:r>
    </w:p>
    <w:p w14:paraId="14FE5619" w14:textId="7C39BA85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IV. Priorytetowe zadania publiczne oraz zakres przedmiotowy programu w 2024 roku.</w:t>
      </w:r>
    </w:p>
    <w:p w14:paraId="55CC8B9B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§5. </w:t>
      </w:r>
      <w:r>
        <w:rPr>
          <w:color w:val="000000"/>
        </w:rPr>
        <w:t>Współpraca między władzami samorządowymi, a podmiotami, o których mowa w § 4 ust. 1, obejmuje sferę zadań publicznych, o których mowa w art. 4 ust. 1 ustawy, dotyczących:</w:t>
      </w:r>
    </w:p>
    <w:p w14:paraId="2314A68E" w14:textId="77777777" w:rsidR="001156EB" w:rsidRDefault="001156EB" w:rsidP="001156EB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kultury i sztuki, ochrony dziedzictwa narodowego, pielęgnowanie tradycji narodowych, regionalnych i lokalnych;</w:t>
      </w:r>
    </w:p>
    <w:p w14:paraId="6A4668FB" w14:textId="77777777" w:rsidR="001156EB" w:rsidRDefault="001156EB" w:rsidP="001156EB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wspieranie działań stowarzyszeń sportowych i innych organizacji społecznych prowadzących działalność w zakresie upowszechniania kultury fizycznej;</w:t>
      </w:r>
    </w:p>
    <w:p w14:paraId="2A364565" w14:textId="77777777" w:rsidR="001156EB" w:rsidRDefault="001156EB" w:rsidP="001156EB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rekreacji, turystyki i aktywnych form wypoczynku mieszkańców gminy w szczególności dzieci i młodzieży;</w:t>
      </w:r>
    </w:p>
    <w:p w14:paraId="7F10EFDB" w14:textId="77777777" w:rsidR="001156EB" w:rsidRDefault="001156EB" w:rsidP="001156EB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ekologii i ochrony środowiska;</w:t>
      </w:r>
    </w:p>
    <w:p w14:paraId="47CE9F4A" w14:textId="77777777" w:rsidR="001156EB" w:rsidRDefault="001156EB" w:rsidP="001156EB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działalność na rzecz dzieci i młodzieży, w tym wypoczynku dzieci i młodzieży.</w:t>
      </w:r>
    </w:p>
    <w:p w14:paraId="5CC1C81A" w14:textId="77777777" w:rsidR="001156EB" w:rsidRDefault="001156EB" w:rsidP="001156EB">
      <w:pPr>
        <w:pStyle w:val="Standard"/>
        <w:rPr>
          <w:rFonts w:hint="eastAsia"/>
        </w:rPr>
      </w:pPr>
    </w:p>
    <w:p w14:paraId="11266EB5" w14:textId="77777777" w:rsidR="001156EB" w:rsidRDefault="001156EB" w:rsidP="001156EB">
      <w:pPr>
        <w:pStyle w:val="Standard"/>
        <w:rPr>
          <w:rFonts w:hint="eastAsia"/>
        </w:rPr>
      </w:pPr>
      <w:r>
        <w:rPr>
          <w:b/>
          <w:bCs/>
        </w:rPr>
        <w:t xml:space="preserve">§6.  </w:t>
      </w:r>
      <w:r>
        <w:t>W roku 2024 priorytetowymi zadaniami publicznymi są:</w:t>
      </w:r>
    </w:p>
    <w:p w14:paraId="0A71C064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1) kultura i sztuka, pielęgnowanie tradycji narodowych, regionalnych i lokalnych w tym rozwijanie przedsięwzięć kulturalnych i regionalnych poprzez organizację i współorganizację imprez kulturalnych, w tym twórczości muzycznej, ochrony dóbr kultury, dziedzictwa narodowego,</w:t>
      </w:r>
    </w:p>
    <w:p w14:paraId="48EE7D5E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2) sport i kultura fizyczna, w tym:</w:t>
      </w:r>
    </w:p>
    <w:p w14:paraId="004C4C1B" w14:textId="77777777" w:rsidR="001156EB" w:rsidRDefault="001156EB" w:rsidP="001156EB">
      <w:pPr>
        <w:pStyle w:val="Standard"/>
        <w:numPr>
          <w:ilvl w:val="0"/>
          <w:numId w:val="3"/>
        </w:numPr>
        <w:ind w:left="993" w:hanging="436"/>
        <w:jc w:val="both"/>
        <w:rPr>
          <w:rFonts w:hint="eastAsia"/>
        </w:rPr>
      </w:pPr>
      <w:r>
        <w:t>prowadzenie młodzieżowych drużyn piłki siatkowej na terenie gminy Drużbice oraz organizowanie przygotowań i jej uczestnictwa w lokalnych, regionalnych i ogólnopolskich rozgrywkach sportowych;</w:t>
      </w:r>
    </w:p>
    <w:p w14:paraId="0A1049D4" w14:textId="77777777" w:rsidR="001156EB" w:rsidRDefault="001156EB" w:rsidP="001156EB">
      <w:pPr>
        <w:pStyle w:val="Standard"/>
        <w:numPr>
          <w:ilvl w:val="0"/>
          <w:numId w:val="3"/>
        </w:numPr>
        <w:ind w:left="993" w:hanging="436"/>
        <w:jc w:val="both"/>
        <w:rPr>
          <w:rFonts w:hint="eastAsia"/>
        </w:rPr>
      </w:pPr>
      <w:r>
        <w:t xml:space="preserve">upowszechnianie kultury fizycznej wśród dzieci i młodzieży w różnych kategoriach wiekowych poprzez organizacje szkoleń w zakresie: warcaby, szachy, tenis stołowy, piłka nożna, strzelectwo, biegi przełajowe oraz organizowanie przygotowań i uczestnictwo </w:t>
      </w:r>
      <w:r>
        <w:br/>
        <w:t>w lokalnych, regionalnych i ogólnopolskich imprezach sportowych;</w:t>
      </w:r>
    </w:p>
    <w:p w14:paraId="2DED0F54" w14:textId="77777777" w:rsidR="001156EB" w:rsidRDefault="001156EB" w:rsidP="001156EB">
      <w:pPr>
        <w:pStyle w:val="Standard"/>
        <w:ind w:left="709" w:hanging="426"/>
        <w:rPr>
          <w:rFonts w:hint="eastAsia"/>
        </w:rPr>
      </w:pPr>
      <w:r>
        <w:t>3)  działalność na rzecz dzieci i młodzieży, w tym wypoczynku dzieci i młodzieży.</w:t>
      </w:r>
    </w:p>
    <w:p w14:paraId="7A71CC0A" w14:textId="77777777" w:rsidR="001156EB" w:rsidRDefault="001156EB" w:rsidP="001156EB">
      <w:pPr>
        <w:pStyle w:val="Standard"/>
        <w:rPr>
          <w:rFonts w:hint="eastAsia"/>
        </w:rPr>
      </w:pPr>
    </w:p>
    <w:p w14:paraId="70AC291C" w14:textId="4F4FEAC8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V. Formy współpracy.</w:t>
      </w:r>
    </w:p>
    <w:p w14:paraId="01B3EF4D" w14:textId="77777777" w:rsidR="00F415FA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17B2088B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§7. </w:t>
      </w:r>
      <w:r>
        <w:rPr>
          <w:bCs/>
        </w:rPr>
        <w:t xml:space="preserve">1. </w:t>
      </w:r>
      <w:r>
        <w:t>Gmina realizuje zadania publiczne we współpracy z organizacjami pozarządowymi oraz podmiotami, o których mowa w art. 3 ust. 3 ustawy.</w:t>
      </w:r>
    </w:p>
    <w:p w14:paraId="23FE693B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>2.</w:t>
      </w:r>
      <w:r>
        <w:t xml:space="preserve"> Określa się następujące formy współpracy Gminy z organizacjami, o których mowa w ust. 1:</w:t>
      </w:r>
    </w:p>
    <w:p w14:paraId="7217C0C4" w14:textId="77777777" w:rsidR="001156EB" w:rsidRDefault="001156EB" w:rsidP="001156EB">
      <w:pPr>
        <w:pStyle w:val="Standard"/>
        <w:ind w:left="567" w:hanging="283"/>
        <w:jc w:val="both"/>
        <w:rPr>
          <w:rFonts w:hint="eastAsia"/>
        </w:rPr>
      </w:pPr>
      <w:r>
        <w:t>1) zlecanie organizacjom pozarządowym oraz podmiotom wymienionym w art. 3 ust. 3 realizacji zada</w:t>
      </w:r>
      <w:r>
        <w:rPr>
          <w:rFonts w:ascii="Times New Roman" w:hAnsi="Times New Roman" w:cs="Times New Roman"/>
        </w:rPr>
        <w:t>ń</w:t>
      </w:r>
      <w:r>
        <w:t xml:space="preserve"> publicznych na zasadach określonych w ustawie;</w:t>
      </w:r>
    </w:p>
    <w:p w14:paraId="144B1239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2)  konsultacja z podmiotami Programu, odpowiednio do zakresu ich działania, projektów aktów normatywnych w dziedzinach dotyczących działalności statutowej tych podmiotów;</w:t>
      </w:r>
    </w:p>
    <w:p w14:paraId="1F06C14B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lastRenderedPageBreak/>
        <w:t xml:space="preserve">3) udzielanie pomocy w pozyskiwaniu środków finansowych na realizację zadań publicznych </w:t>
      </w:r>
      <w:r>
        <w:br/>
        <w:t>z innych źródeł niż dotacja gminy;</w:t>
      </w:r>
    </w:p>
    <w:p w14:paraId="613210A4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4) udzielenie pomocy przy organizowaniu spotkań otwartych przez organizację, np. poprzez nieodpłatne udostępnienie lokalu, środków technicznych itp.;</w:t>
      </w:r>
    </w:p>
    <w:p w14:paraId="58B55ED5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5) działania na rzecz wzmocnienia sprawności funkcjonowania organizacji, w tym organizacja lub współudział np. w organizacji szkoleń, konsultacji, konferencji, forum wymiany doświadczeń;</w:t>
      </w:r>
    </w:p>
    <w:p w14:paraId="410409DD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6) promocja działalności organizacji uczestniczących w realizacji programu;</w:t>
      </w:r>
    </w:p>
    <w:p w14:paraId="52FB401F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 xml:space="preserve">7) tworzenie wspólnych zespołów o charakterze doradczym i inicjatywnym, złożonym </w:t>
      </w:r>
      <w:r>
        <w:br/>
        <w:t>z przedstawicieli organizacji i organów gminy;</w:t>
      </w:r>
    </w:p>
    <w:p w14:paraId="0BD7C121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8) organizacje pozarządowe mogą brać również udział w procedurze zakupu usług realizowanych przez Gminę Drużbice określonych w przepisach ustawy „Prawo zamówień publicznych”;</w:t>
      </w:r>
    </w:p>
    <w:p w14:paraId="6F18B69F" w14:textId="77777777" w:rsidR="001156EB" w:rsidRDefault="001156EB" w:rsidP="001156EB">
      <w:pPr>
        <w:pStyle w:val="Standard"/>
        <w:ind w:left="567" w:hanging="284"/>
        <w:jc w:val="both"/>
        <w:rPr>
          <w:rFonts w:hint="eastAsia"/>
        </w:rPr>
      </w:pPr>
      <w:r>
        <w:t>9) stosowanie klauzul społecznych określonych w przepisach ustawy „Prawo zamówień publicznych”.</w:t>
      </w:r>
    </w:p>
    <w:p w14:paraId="2222F557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3</w:t>
      </w:r>
      <w:r>
        <w:rPr>
          <w:bCs/>
        </w:rPr>
        <w:t xml:space="preserve">. </w:t>
      </w:r>
      <w:r>
        <w:t>Organizacja pozarządowa może otrzymać dotację na dofinansowanie realizacji zadań publicznych po zapewnieniu udziału środków własnych.</w:t>
      </w:r>
    </w:p>
    <w:p w14:paraId="322ABC95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>4.</w:t>
      </w:r>
      <w:r>
        <w:t xml:space="preserve"> Dotacja gminy na dofinansowanie realizacji zadań nie może przekroczyć 90% jego całkowitej wartości.</w:t>
      </w:r>
    </w:p>
    <w:p w14:paraId="2C917FE4" w14:textId="77777777" w:rsidR="001156EB" w:rsidRDefault="001156EB" w:rsidP="001156EB">
      <w:pPr>
        <w:pStyle w:val="Standard"/>
        <w:jc w:val="both"/>
        <w:rPr>
          <w:rFonts w:hint="eastAsia"/>
        </w:rPr>
      </w:pPr>
    </w:p>
    <w:p w14:paraId="64E4068C" w14:textId="77777777" w:rsidR="001156EB" w:rsidRDefault="001156EB" w:rsidP="001156EB">
      <w:pPr>
        <w:pStyle w:val="Standard"/>
        <w:rPr>
          <w:rFonts w:hint="eastAsia"/>
        </w:rPr>
      </w:pPr>
    </w:p>
    <w:p w14:paraId="08431D77" w14:textId="63B26EC2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VI. Informacje o sposobie tworzenia programu oraz przebiegu konsultacji.</w:t>
      </w:r>
    </w:p>
    <w:p w14:paraId="098BCAC7" w14:textId="77777777" w:rsidR="00F415FA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11CE2052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§8. </w:t>
      </w:r>
      <w:r>
        <w:rPr>
          <w:bCs/>
        </w:rPr>
        <w:t xml:space="preserve">1. </w:t>
      </w:r>
      <w:r>
        <w:t>Harmonogram prac nad przygotowaniem programu określają terminy dotyczące:</w:t>
      </w:r>
    </w:p>
    <w:p w14:paraId="2BBAA535" w14:textId="77777777" w:rsidR="001156EB" w:rsidRDefault="001156EB" w:rsidP="001156EB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t>składania przez organizacje pozarządowe propozycji do projektu programu;</w:t>
      </w:r>
    </w:p>
    <w:p w14:paraId="3260BDAB" w14:textId="77777777" w:rsidR="001156EB" w:rsidRDefault="001156EB" w:rsidP="001156EB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t>opracowanie projektu programu;</w:t>
      </w:r>
    </w:p>
    <w:p w14:paraId="445913AD" w14:textId="77777777" w:rsidR="001156EB" w:rsidRDefault="001156EB" w:rsidP="001156EB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t>skierowanie projektu programu do konsultacji;</w:t>
      </w:r>
    </w:p>
    <w:p w14:paraId="2854A36C" w14:textId="77777777" w:rsidR="001156EB" w:rsidRDefault="001156EB" w:rsidP="001156EB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t>przedłożenie projektu programu na sesji Rady Gminy Drużbice.</w:t>
      </w:r>
    </w:p>
    <w:p w14:paraId="520E3C54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 xml:space="preserve">2. </w:t>
      </w:r>
      <w:r>
        <w:t>Projekt programu opublikowany zostanie na stronie internetowej gminy, w Biuletynie Informacji Publicznej oraz na tablicy ogłoszeń w Urzędzie Gminy w Drużbicach.</w:t>
      </w:r>
    </w:p>
    <w:p w14:paraId="072D310B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>3.</w:t>
      </w:r>
      <w:r>
        <w:t xml:space="preserve"> Po uchwaleniu przez Radę Gminy programu, zostanie on zamieszczony na stronie internetowej gminy, w Biuletynie Informacji Publicznej oraz na tablicy ogłoszeń w Urzędzie Gminy w Drużbicach.</w:t>
      </w:r>
    </w:p>
    <w:p w14:paraId="6BBF3442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 xml:space="preserve">4. </w:t>
      </w:r>
      <w:r>
        <w:t xml:space="preserve">W celu opiniowania Programu Współpracy Gminy Drużbice w 2024 roku z organizacjami pozarządowymi oraz podmiotami, o których mowa w art. 3 ust. 3 ustawy o pożytku publicznym </w:t>
      </w:r>
      <w:r>
        <w:br/>
        <w:t>i o wolontariacie zostały przeprowadzone konsultacje społeczne w terminie od ………….. roku do ……………. roku na podstawie Uchwały Nr XLII/294/2010 Rady Gminy Drużbice z dnia 4 sierpnia 2010 r. w sprawie szczegółowego sposobu konsultowania z Gminną Radą Działalności Pożytku Publicznego lub organizacjami pozarządowymi i podmiotami wymienionymi w art. 3 ust. 3 ustawy z dnia 24 kwietnia 2003 roku o działalności pożytku publicznego i o wolontariacie projektów aktów prawa miejscowego w dziedzinach dotyczących działalności statutowej tych organizacji.</w:t>
      </w:r>
    </w:p>
    <w:p w14:paraId="2144A9D6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ab/>
      </w:r>
    </w:p>
    <w:p w14:paraId="623432E8" w14:textId="77777777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VII. Tryb powoływania i zasady działania komisji konkursowych do opiniowania</w:t>
      </w:r>
    </w:p>
    <w:p w14:paraId="03A5062A" w14:textId="5EA4648D" w:rsidR="001156EB" w:rsidRDefault="001156EB" w:rsidP="001156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ofert w otwartych konkursach ofert.</w:t>
      </w:r>
    </w:p>
    <w:p w14:paraId="303E9942" w14:textId="77777777" w:rsidR="00F415FA" w:rsidRDefault="00F415FA" w:rsidP="001156EB">
      <w:pPr>
        <w:pStyle w:val="Standard"/>
        <w:jc w:val="center"/>
        <w:rPr>
          <w:rFonts w:hint="eastAsia"/>
          <w:b/>
          <w:bCs/>
        </w:rPr>
      </w:pPr>
    </w:p>
    <w:p w14:paraId="6CEA2636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>§9.</w:t>
      </w:r>
      <w:r>
        <w:t xml:space="preserve"> 1. Każdorazowo, w związku z ogłoszonym otwartym konkursem ofert na realizację zadań publicznych, wynikających z programu, w celu opiniowania składanych ofert powołuje się komisję konkursową, zwaną dalej „Komisją”.</w:t>
      </w:r>
    </w:p>
    <w:p w14:paraId="6DC8E538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lastRenderedPageBreak/>
        <w:t>2. Tryb powoływania Komisji:</w:t>
      </w:r>
    </w:p>
    <w:p w14:paraId="4F0E7C12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1) od dnia ogłoszenia otwartego konkursu ofert do końca terminu przyjmowania ofert, osoby zainteresowane mogą zgłosić kandydatury na członka Komisji,</w:t>
      </w:r>
    </w:p>
    <w:p w14:paraId="79BA9993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2) zgłoszenie należy:</w:t>
      </w:r>
    </w:p>
    <w:p w14:paraId="06A290D8" w14:textId="77777777" w:rsidR="001156EB" w:rsidRDefault="001156EB" w:rsidP="001156EB">
      <w:pPr>
        <w:pStyle w:val="Standard"/>
        <w:ind w:left="284"/>
        <w:jc w:val="both"/>
        <w:rPr>
          <w:rFonts w:hint="eastAsia"/>
        </w:rPr>
      </w:pPr>
      <w:r>
        <w:t>a) złożyć osobiście w sekretariacie urzędu lub</w:t>
      </w:r>
    </w:p>
    <w:p w14:paraId="259B6C70" w14:textId="77777777" w:rsidR="001156EB" w:rsidRDefault="001156EB" w:rsidP="001156EB">
      <w:pPr>
        <w:pStyle w:val="Standard"/>
        <w:ind w:left="284"/>
        <w:jc w:val="both"/>
        <w:rPr>
          <w:rFonts w:hint="eastAsia"/>
        </w:rPr>
      </w:pPr>
      <w:r>
        <w:t>b) przesłać za pośrednictwem poczty tradycyjnej lub</w:t>
      </w:r>
    </w:p>
    <w:p w14:paraId="569BC07B" w14:textId="77777777" w:rsidR="001156EB" w:rsidRDefault="001156EB" w:rsidP="001156EB">
      <w:pPr>
        <w:pStyle w:val="Standard"/>
        <w:ind w:left="284"/>
        <w:jc w:val="both"/>
        <w:rPr>
          <w:rFonts w:hint="eastAsia"/>
        </w:rPr>
      </w:pPr>
      <w:r>
        <w:t>c) przesłać w formie elektronicznej na mail sekretariat@druzbice.pl lub za pośrednictwem epuap.</w:t>
      </w:r>
    </w:p>
    <w:p w14:paraId="30340693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3) zgłoszenie powinno zawierać imię i nazwisko, dane kontaktowe, nazwę instytucji jaką reprezentuje kandydat.</w:t>
      </w:r>
    </w:p>
    <w:p w14:paraId="56ED11B7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§10. </w:t>
      </w:r>
      <w:r>
        <w:rPr>
          <w:bCs/>
        </w:rPr>
        <w:t>1.</w:t>
      </w:r>
      <w:r>
        <w:t xml:space="preserve"> Otwarty konkurs ofert rozpoczyna się w miejscu i w terminie wskazanym w ogłoszeniu.</w:t>
      </w:r>
    </w:p>
    <w:p w14:paraId="5FCD6AED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>2.</w:t>
      </w:r>
      <w:r>
        <w:t xml:space="preserve"> Konkurs składa się z dwóch etapów:</w:t>
      </w:r>
    </w:p>
    <w:p w14:paraId="668BF0F2" w14:textId="77777777" w:rsidR="001156EB" w:rsidRDefault="001156EB" w:rsidP="001156EB">
      <w:pPr>
        <w:pStyle w:val="Standard"/>
        <w:ind w:firstLine="360"/>
        <w:jc w:val="both"/>
        <w:rPr>
          <w:rFonts w:hint="eastAsia"/>
        </w:rPr>
      </w:pPr>
      <w:r>
        <w:t>1) w pierwszym etapie konkursu komisja konkursowa:</w:t>
      </w:r>
    </w:p>
    <w:p w14:paraId="21A74E81" w14:textId="77777777" w:rsidR="001156EB" w:rsidRDefault="001156EB" w:rsidP="001156EB">
      <w:pPr>
        <w:pStyle w:val="Standard"/>
        <w:numPr>
          <w:ilvl w:val="0"/>
          <w:numId w:val="5"/>
        </w:numPr>
        <w:ind w:left="993" w:firstLine="0"/>
        <w:jc w:val="both"/>
        <w:rPr>
          <w:rFonts w:hint="eastAsia"/>
        </w:rPr>
      </w:pPr>
      <w:r>
        <w:t>otwiera koperty z ofertami;</w:t>
      </w:r>
    </w:p>
    <w:p w14:paraId="2A7B757E" w14:textId="77777777" w:rsidR="001156EB" w:rsidRDefault="001156EB" w:rsidP="001156EB">
      <w:pPr>
        <w:pStyle w:val="Standard"/>
        <w:numPr>
          <w:ilvl w:val="0"/>
          <w:numId w:val="5"/>
        </w:numPr>
        <w:ind w:left="993" w:firstLine="0"/>
        <w:jc w:val="both"/>
        <w:rPr>
          <w:rFonts w:hint="eastAsia"/>
        </w:rPr>
      </w:pPr>
      <w:r>
        <w:t>stwierdza liczbę złożonych ofert w działaniu;</w:t>
      </w:r>
    </w:p>
    <w:p w14:paraId="5D573950" w14:textId="77777777" w:rsidR="001156EB" w:rsidRDefault="001156EB" w:rsidP="001156EB">
      <w:pPr>
        <w:pStyle w:val="Standard"/>
        <w:numPr>
          <w:ilvl w:val="0"/>
          <w:numId w:val="5"/>
        </w:numPr>
        <w:ind w:left="993" w:firstLine="0"/>
        <w:jc w:val="both"/>
        <w:rPr>
          <w:rFonts w:hint="eastAsia"/>
        </w:rPr>
      </w:pPr>
      <w:r>
        <w:t>opiniuje, które z ofert spełniają wymagane w ogłoszeniu warunki formalne;</w:t>
      </w:r>
    </w:p>
    <w:p w14:paraId="763EAA65" w14:textId="77777777" w:rsidR="001156EB" w:rsidRDefault="001156EB" w:rsidP="001156EB">
      <w:pPr>
        <w:pStyle w:val="Standard"/>
        <w:ind w:firstLine="360"/>
        <w:jc w:val="both"/>
        <w:rPr>
          <w:rFonts w:hint="eastAsia"/>
        </w:rPr>
      </w:pPr>
      <w:r>
        <w:t>2) w drugim etapie konkursu komisja konkursowa:</w:t>
      </w:r>
    </w:p>
    <w:p w14:paraId="5D1BD9F4" w14:textId="77777777" w:rsidR="001156EB" w:rsidRDefault="001156EB" w:rsidP="001156EB">
      <w:pPr>
        <w:pStyle w:val="Standard"/>
        <w:numPr>
          <w:ilvl w:val="0"/>
          <w:numId w:val="6"/>
        </w:numPr>
        <w:ind w:left="993" w:firstLine="0"/>
        <w:jc w:val="both"/>
        <w:rPr>
          <w:rFonts w:hint="eastAsia"/>
        </w:rPr>
      </w:pPr>
      <w:r>
        <w:t>analizuje merytoryczną zawartość ofert;</w:t>
      </w:r>
    </w:p>
    <w:p w14:paraId="108549D3" w14:textId="77777777" w:rsidR="001156EB" w:rsidRDefault="001156EB" w:rsidP="001156EB">
      <w:pPr>
        <w:pStyle w:val="Standard"/>
        <w:numPr>
          <w:ilvl w:val="0"/>
          <w:numId w:val="6"/>
        </w:numPr>
        <w:ind w:left="993" w:firstLine="0"/>
        <w:jc w:val="both"/>
        <w:rPr>
          <w:rFonts w:hint="eastAsia"/>
        </w:rPr>
      </w:pPr>
      <w:r>
        <w:t>formułuje opinię na temat złożonych ofert wraz z propozycjami ich wyboru</w:t>
      </w:r>
    </w:p>
    <w:p w14:paraId="646DD182" w14:textId="77777777" w:rsidR="001156EB" w:rsidRDefault="001156EB" w:rsidP="001156EB">
      <w:pPr>
        <w:pStyle w:val="Standard"/>
        <w:numPr>
          <w:ilvl w:val="0"/>
          <w:numId w:val="6"/>
        </w:numPr>
        <w:ind w:left="993" w:firstLine="0"/>
        <w:jc w:val="both"/>
        <w:rPr>
          <w:rFonts w:hint="eastAsia"/>
        </w:rPr>
      </w:pPr>
      <w:r>
        <w:t>z przebiegu konkursu sporządza się protokół, który stanowi integralną część dokumentacji;</w:t>
      </w:r>
    </w:p>
    <w:p w14:paraId="640B485C" w14:textId="77777777" w:rsidR="001156EB" w:rsidRDefault="001156EB" w:rsidP="001156EB">
      <w:pPr>
        <w:pStyle w:val="Standard"/>
        <w:numPr>
          <w:ilvl w:val="0"/>
          <w:numId w:val="6"/>
        </w:numPr>
        <w:ind w:left="993" w:firstLine="0"/>
        <w:jc w:val="both"/>
        <w:rPr>
          <w:rFonts w:hint="eastAsia"/>
        </w:rPr>
      </w:pPr>
      <w:r>
        <w:t>na podstawie protokołu sporządza się informację o wynikach konkursu;</w:t>
      </w:r>
    </w:p>
    <w:p w14:paraId="1FE3CCFD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Cs/>
        </w:rPr>
        <w:t>3.</w:t>
      </w:r>
      <w:r>
        <w:t xml:space="preserve"> Wójt może wezwać oferenta do uzupełnienia oferty, jeżeli uzupełnienie nie stanowić będzie zmiany oferty, bądź nie będzie dotyczyć wady, która powodowałaby jej odrzucenie.</w:t>
      </w:r>
    </w:p>
    <w:p w14:paraId="013BB80B" w14:textId="77777777" w:rsidR="001156EB" w:rsidRDefault="001156EB" w:rsidP="001156EB">
      <w:pPr>
        <w:pStyle w:val="Standard"/>
        <w:rPr>
          <w:rFonts w:hint="eastAsia"/>
        </w:rPr>
      </w:pPr>
    </w:p>
    <w:p w14:paraId="6480C092" w14:textId="01E58ED0" w:rsidR="001156EB" w:rsidRDefault="001156EB" w:rsidP="001156EB">
      <w:pPr>
        <w:pStyle w:val="Standard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VIII. Wysokość środków planowanych na realizację programu.</w:t>
      </w:r>
    </w:p>
    <w:p w14:paraId="1238E65C" w14:textId="77777777" w:rsidR="00F415FA" w:rsidRPr="001156EB" w:rsidRDefault="00F415FA" w:rsidP="001156EB">
      <w:pPr>
        <w:pStyle w:val="Standard"/>
        <w:jc w:val="center"/>
        <w:rPr>
          <w:rFonts w:hint="eastAsia"/>
          <w:b/>
          <w:bCs/>
          <w:color w:val="000000"/>
        </w:rPr>
      </w:pPr>
    </w:p>
    <w:p w14:paraId="59FBE4D5" w14:textId="4E91D10E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  <w:color w:val="000000"/>
        </w:rPr>
        <w:t xml:space="preserve">§ 11. </w:t>
      </w:r>
      <w:r>
        <w:t>Wysokość środk</w:t>
      </w:r>
      <w:r>
        <w:rPr>
          <w:rFonts w:ascii="Times New Roman" w:hAnsi="Times New Roman" w:cs="Times New Roman"/>
        </w:rPr>
        <w:t>ó</w:t>
      </w:r>
      <w:r>
        <w:t>w finansowych przewidzianych na realizację zadań publicznych zleconych</w:t>
      </w:r>
      <w:r w:rsidR="00F415FA">
        <w:t xml:space="preserve"> </w:t>
      </w:r>
      <w:r>
        <w:t>organizacjom pozarządowym na 2024 rok określa się na kwotę 40 000 zł (słownie: czterdzieści tysięcy złotych i 00/100 )</w:t>
      </w:r>
    </w:p>
    <w:p w14:paraId="2F86B265" w14:textId="77777777" w:rsidR="001156EB" w:rsidRDefault="001156EB" w:rsidP="001156EB">
      <w:pPr>
        <w:pStyle w:val="Standard"/>
        <w:rPr>
          <w:rFonts w:hint="eastAsia"/>
          <w:color w:val="FF0000"/>
        </w:rPr>
      </w:pPr>
    </w:p>
    <w:p w14:paraId="2AD42D1B" w14:textId="3867D1BA" w:rsidR="001156EB" w:rsidRDefault="001156EB" w:rsidP="001156EB">
      <w:pPr>
        <w:pStyle w:val="Standard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IX. Sposób realizacji programu.</w:t>
      </w:r>
    </w:p>
    <w:p w14:paraId="4C8E6CC7" w14:textId="77777777" w:rsidR="00F415FA" w:rsidRPr="001156EB" w:rsidRDefault="00F415FA" w:rsidP="001156EB">
      <w:pPr>
        <w:pStyle w:val="Standard"/>
        <w:jc w:val="center"/>
        <w:rPr>
          <w:rFonts w:hint="eastAsia"/>
          <w:b/>
          <w:bCs/>
          <w:color w:val="000000"/>
        </w:rPr>
      </w:pPr>
    </w:p>
    <w:p w14:paraId="28D33DD3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rPr>
          <w:b/>
          <w:bCs/>
          <w:color w:val="000000"/>
        </w:rPr>
        <w:t xml:space="preserve">§ 12. </w:t>
      </w:r>
      <w:r>
        <w:t>Program będzie realizowany poprzez:</w:t>
      </w:r>
    </w:p>
    <w:p w14:paraId="4AF79966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1) wspieranie realizacji zadań publicznych w ramach otwartego konkursu ofert;</w:t>
      </w:r>
    </w:p>
    <w:p w14:paraId="17C4BE6A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2) konsultowanie z organizacjami pozarządowymi projektów aktów normatywnych w dziedzinach dotyczących działalności statutowej organizacji;</w:t>
      </w:r>
    </w:p>
    <w:p w14:paraId="71C9B29C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3) wzajemnego informowania się o planowanych kierunkach działalności i współdziałania w celu zharmonizowania tych kierunków;</w:t>
      </w:r>
    </w:p>
    <w:p w14:paraId="61D5FD29" w14:textId="77777777" w:rsidR="001156EB" w:rsidRDefault="001156EB" w:rsidP="001156EB">
      <w:pPr>
        <w:pStyle w:val="Standard"/>
        <w:jc w:val="both"/>
        <w:rPr>
          <w:rFonts w:hint="eastAsia"/>
        </w:rPr>
      </w:pPr>
      <w:r>
        <w:t>4) promowanie działalności sektora pozarządowego poprzez informacje na stronach internetowych Urzędu Gminy.</w:t>
      </w:r>
    </w:p>
    <w:p w14:paraId="695DFCB6" w14:textId="77777777" w:rsidR="001156EB" w:rsidRDefault="001156EB" w:rsidP="001156EB">
      <w:pPr>
        <w:pStyle w:val="Standard"/>
        <w:rPr>
          <w:rFonts w:hint="eastAsia"/>
        </w:rPr>
      </w:pPr>
    </w:p>
    <w:p w14:paraId="4F3B4ABF" w14:textId="4BD152F1" w:rsidR="001156EB" w:rsidRDefault="001156EB" w:rsidP="001156EB">
      <w:pPr>
        <w:pStyle w:val="Standard"/>
        <w:jc w:val="center"/>
        <w:rPr>
          <w:rFonts w:hint="eastAsia"/>
          <w:b/>
        </w:rPr>
      </w:pPr>
      <w:r>
        <w:rPr>
          <w:b/>
        </w:rPr>
        <w:t>X. Sposób oceny realizacji programu.</w:t>
      </w:r>
    </w:p>
    <w:p w14:paraId="26415FA9" w14:textId="77777777" w:rsidR="00F415FA" w:rsidRDefault="00F415FA" w:rsidP="001156EB">
      <w:pPr>
        <w:pStyle w:val="Standard"/>
        <w:jc w:val="center"/>
        <w:rPr>
          <w:rFonts w:hint="eastAsia"/>
          <w:b/>
        </w:rPr>
      </w:pPr>
    </w:p>
    <w:p w14:paraId="2D795B0C" w14:textId="77777777" w:rsidR="001156EB" w:rsidRDefault="001156EB" w:rsidP="001156EB">
      <w:pPr>
        <w:pStyle w:val="Standard"/>
        <w:rPr>
          <w:rFonts w:hint="eastAsia"/>
        </w:rPr>
      </w:pPr>
      <w:r>
        <w:rPr>
          <w:b/>
        </w:rPr>
        <w:t>§</w:t>
      </w:r>
      <w:r>
        <w:t xml:space="preserve"> </w:t>
      </w:r>
      <w:r>
        <w:rPr>
          <w:b/>
        </w:rPr>
        <w:t>13</w:t>
      </w:r>
      <w:r>
        <w:t>. Ocena realizacji programu będzie dokonywana na podstawie następujących wskaźników:</w:t>
      </w:r>
    </w:p>
    <w:p w14:paraId="23A6B281" w14:textId="77777777" w:rsidR="001156EB" w:rsidRDefault="001156EB" w:rsidP="001156EB">
      <w:pPr>
        <w:pStyle w:val="Standard"/>
        <w:rPr>
          <w:rFonts w:hint="eastAsia"/>
        </w:rPr>
      </w:pPr>
      <w:r>
        <w:t>1) liczby organizacji pozarządowych uczestniczących w zadaniach określonych w programie;</w:t>
      </w:r>
    </w:p>
    <w:p w14:paraId="4D1ABBDB" w14:textId="77777777" w:rsidR="001156EB" w:rsidRDefault="001156EB" w:rsidP="001156EB">
      <w:pPr>
        <w:pStyle w:val="Standard"/>
        <w:rPr>
          <w:rFonts w:hint="eastAsia"/>
        </w:rPr>
      </w:pPr>
      <w:r>
        <w:t>2) liczby ofert złożonych w otwartych konkursach;</w:t>
      </w:r>
    </w:p>
    <w:p w14:paraId="15A594DB" w14:textId="77777777" w:rsidR="001156EB" w:rsidRDefault="001156EB" w:rsidP="001156EB">
      <w:pPr>
        <w:pStyle w:val="Standard"/>
        <w:rPr>
          <w:rFonts w:hint="eastAsia"/>
        </w:rPr>
      </w:pPr>
      <w:r>
        <w:t>3) kwoty udzielonych dotacji;</w:t>
      </w:r>
    </w:p>
    <w:p w14:paraId="7D2C4A36" w14:textId="4B0DF6DA" w:rsidR="00054B2F" w:rsidRDefault="001156EB" w:rsidP="00F415FA">
      <w:pPr>
        <w:pStyle w:val="Standard"/>
        <w:rPr>
          <w:rFonts w:hint="eastAsia"/>
        </w:rPr>
      </w:pPr>
      <w:r>
        <w:t>4) liczby umów zawartych w formie wsparcia i w formie powierzenia.</w:t>
      </w:r>
      <w:bookmarkEnd w:id="0"/>
    </w:p>
    <w:sectPr w:rsidR="0005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79E"/>
    <w:multiLevelType w:val="multilevel"/>
    <w:tmpl w:val="C426991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59A6117B"/>
    <w:multiLevelType w:val="multilevel"/>
    <w:tmpl w:val="BD5AD08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62065EF1"/>
    <w:multiLevelType w:val="multilevel"/>
    <w:tmpl w:val="04AA3EE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62367ABF"/>
    <w:multiLevelType w:val="multilevel"/>
    <w:tmpl w:val="A48C25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 w15:restartNumberingAfterBreak="0">
    <w:nsid w:val="7B72223C"/>
    <w:multiLevelType w:val="multilevel"/>
    <w:tmpl w:val="210050B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 w15:restartNumberingAfterBreak="0">
    <w:nsid w:val="7F6E0423"/>
    <w:multiLevelType w:val="multilevel"/>
    <w:tmpl w:val="E256B29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 w16cid:durableId="1737898251">
    <w:abstractNumId w:val="1"/>
  </w:num>
  <w:num w:numId="2" w16cid:durableId="317157074">
    <w:abstractNumId w:val="0"/>
  </w:num>
  <w:num w:numId="3" w16cid:durableId="1097798051">
    <w:abstractNumId w:val="3"/>
  </w:num>
  <w:num w:numId="4" w16cid:durableId="1108625734">
    <w:abstractNumId w:val="4"/>
  </w:num>
  <w:num w:numId="5" w16cid:durableId="874659513">
    <w:abstractNumId w:val="5"/>
  </w:num>
  <w:num w:numId="6" w16cid:durableId="12099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F2"/>
    <w:rsid w:val="00054B2F"/>
    <w:rsid w:val="001156EB"/>
    <w:rsid w:val="002740F2"/>
    <w:rsid w:val="006A12D2"/>
    <w:rsid w:val="00CE3DDE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7683"/>
  <w15:chartTrackingRefBased/>
  <w15:docId w15:val="{780DDE5F-A4EB-4FF4-95FF-CB37186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56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1541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Drużbice</dc:creator>
  <cp:keywords/>
  <dc:description/>
  <cp:lastModifiedBy>Gmina Drużbice</cp:lastModifiedBy>
  <cp:revision>6</cp:revision>
  <dcterms:created xsi:type="dcterms:W3CDTF">2023-09-25T10:14:00Z</dcterms:created>
  <dcterms:modified xsi:type="dcterms:W3CDTF">2023-09-26T12:18:00Z</dcterms:modified>
</cp:coreProperties>
</file>